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3.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Обязанности государственных органов по обеспечению пожарной безопасности: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всё таки неправильно считать что гос. органы по обеспечению пожарной безопасности кому-то, чем-то обязаны, как написано в билете, пожарные выполняют больше функцию контролирующего органа нежели того у которого есть перед кем-то обязанности, так как они не помогают, а только контролируют выполнение их предписаний.) Так что:</w:t>
      </w:r>
    </w:p>
    <w:p>
      <w:pPr>
        <w:spacing w:before="36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 полномочиям республиканских и территориальных органов исполнительной власти относится: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 </w:t>
      </w:r>
    </w:p>
    <w:p>
      <w:pPr>
        <w:spacing w:before="36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2)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разработка комплекса организационных и технических мероприятий, направленных на обеспечение безопасности людей, на предотвращение пожара, ограничение его распространения, а также создание условий для успешного тушения пожара, внедрение достижений науки и техники, положительного опыта;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</w:p>
    <w:p>
      <w:pPr>
        <w:spacing w:before="36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3)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осуществление методического руководства и контроля над деятельностью подведомственных объектов в сфере пожарной безопасности;</w:t>
      </w:r>
    </w:p>
    <w:p>
      <w:pPr>
        <w:spacing w:before="36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4)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организация выполнения в пределах своей компетенции республиканских и местных программ обеспечения пожарной безопасности, решений постоянных комиссий республиканского и местного уровней по предупреждению и ликвидации чрезвычайных ситуаций и обеспечению пожарной безопасности;</w:t>
      </w:r>
    </w:p>
    <w:p>
      <w:pPr>
        <w:spacing w:before="36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5)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разработка сезонных противопожарных мероприятий на </w:t>
        <w:br/>
        <w:t xml:space="preserve">весенне-летний и осенне-зимний пожароопасные периоды;</w:t>
      </w:r>
    </w:p>
    <w:p>
      <w:pPr>
        <w:spacing w:before="36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7)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осуществление контроля состояния источников наружного противопожарного водоснабжения подведомственных объектов;</w:t>
      </w:r>
    </w:p>
    <w:p>
      <w:pPr>
        <w:spacing w:before="36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8)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осуществление противопожарной пропаганды.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